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</w:r>
    </w:p>
    <w:p>
      <w:pPr>
        <w:pStyle w:val="Normal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</w:r>
    </w:p>
    <w:p>
      <w:pPr>
        <w:pStyle w:val="Normal"/>
        <w:jc w:val="center"/>
        <w:rPr>
          <w:rFonts w:ascii="Calibri" w:hAnsi="Calibri"/>
          <w:b/>
          <w:bCs/>
          <w:color w:val="C00000"/>
          <w:sz w:val="36"/>
          <w:szCs w:val="36"/>
        </w:rPr>
      </w:pPr>
      <w:r>
        <w:rPr>
          <w:rFonts w:ascii="Calibri" w:hAnsi="Calibri"/>
          <w:b/>
          <w:bCs/>
          <w:color w:val="C00000"/>
          <w:sz w:val="36"/>
          <w:szCs w:val="36"/>
        </w:rPr>
        <w:t>Cycle : A la rencontre de la psychanalyse</w:t>
      </w:r>
    </w:p>
    <w:p>
      <w:pPr>
        <w:pStyle w:val="Normal"/>
        <w:jc w:val="center"/>
        <w:rPr>
          <w:rFonts w:ascii="Calibri" w:hAnsi="Calibri"/>
          <w:color w:val="C00000"/>
          <w:sz w:val="28"/>
          <w:szCs w:val="28"/>
        </w:rPr>
      </w:pPr>
      <w:r>
        <w:rPr>
          <w:rFonts w:ascii="Calibri" w:hAnsi="Calibri"/>
          <w:color w:val="C00000"/>
          <w:sz w:val="28"/>
          <w:szCs w:val="28"/>
        </w:rPr>
        <w:t>À la librairie La Licorne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>
      <w:pPr>
        <w:pStyle w:val="Normal"/>
        <w:jc w:val="center"/>
        <w:rPr>
          <w:rFonts w:ascii="Calibri" w:hAnsi="Calibri"/>
          <w:b/>
          <w:bCs/>
          <w:color w:val="365F91"/>
          <w:sz w:val="32"/>
          <w:szCs w:val="32"/>
        </w:rPr>
      </w:pPr>
      <w:r>
        <w:rPr>
          <w:rFonts w:ascii="Calibri" w:hAnsi="Calibri"/>
          <w:b/>
          <w:bCs/>
          <w:color w:val="365F91"/>
          <w:sz w:val="32"/>
          <w:szCs w:val="32"/>
        </w:rPr>
        <w:t>Nicole Malinconi</w:t>
      </w:r>
    </w:p>
    <w:p>
      <w:pPr>
        <w:pStyle w:val="Normal"/>
        <w:jc w:val="center"/>
        <w:rPr>
          <w:rFonts w:ascii="Calibri" w:hAnsi="Calibri"/>
          <w:b/>
          <w:bCs/>
          <w:color w:val="365F91"/>
          <w:sz w:val="28"/>
          <w:szCs w:val="28"/>
        </w:rPr>
      </w:pPr>
      <w:r>
        <w:rPr>
          <w:rFonts w:ascii="Calibri" w:hAnsi="Calibri"/>
          <w:b/>
          <w:bCs/>
          <w:color w:val="365F91"/>
          <w:sz w:val="28"/>
          <w:szCs w:val="28"/>
        </w:rPr>
        <w:t>Psychanalyse et Ecriture</w:t>
      </w:r>
    </w:p>
    <w:p>
      <w:pPr>
        <w:pStyle w:val="Normal"/>
        <w:jc w:val="center"/>
        <w:rPr>
          <w:rFonts w:ascii="Calibri" w:hAnsi="Calibri"/>
          <w:b/>
          <w:bCs/>
          <w:color w:val="365F91"/>
          <w:sz w:val="18"/>
          <w:szCs w:val="18"/>
        </w:rPr>
      </w:pPr>
      <w:r>
        <w:rPr>
          <w:rFonts w:ascii="Calibri" w:hAnsi="Calibri"/>
          <w:b/>
          <w:bCs/>
          <w:color w:val="365F91"/>
          <w:sz w:val="18"/>
          <w:szCs w:val="18"/>
        </w:rPr>
        <w:t>(</w:t>
      </w:r>
      <w:r>
        <w:rPr>
          <w:rFonts w:ascii="Calibri" w:hAnsi="Calibri"/>
          <w:b/>
          <w:bCs/>
          <w:color w:val="1F497D"/>
          <w:sz w:val="18"/>
          <w:szCs w:val="18"/>
        </w:rPr>
        <w:t>Renseignements</w:t>
      </w:r>
      <w:r>
        <w:rPr>
          <w:rFonts w:ascii="Calibri" w:hAnsi="Calibri"/>
          <w:b/>
          <w:bCs/>
          <w:color w:val="365F91"/>
          <w:sz w:val="18"/>
          <w:szCs w:val="18"/>
        </w:rPr>
        <w:t xml:space="preserve"> en pièces jointes)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Chers Ami(e)s de la psychanalyse,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Chers Ami(e)s du livre et de l’écriture,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En ouverture de la journée du 13 décembre qui fêtera les 30 ans du Bulletin Freudien l’</w:t>
      </w:r>
      <w:r>
        <w:rPr>
          <w:rFonts w:ascii="Calibri" w:hAnsi="Calibri"/>
          <w:b/>
          <w:bCs/>
        </w:rPr>
        <w:t>Association Freudienne de Belgique</w:t>
      </w:r>
      <w:r>
        <w:rPr>
          <w:rFonts w:ascii="Calibri" w:hAnsi="Calibri"/>
        </w:rPr>
        <w:t> et </w:t>
      </w:r>
      <w:r>
        <w:rPr>
          <w:rFonts w:ascii="Calibri" w:hAnsi="Calibri"/>
          <w:b/>
          <w:bCs/>
        </w:rPr>
        <w:t>la librairie La Licorne</w:t>
      </w:r>
      <w:r>
        <w:rPr>
          <w:rFonts w:ascii="Calibri" w:hAnsi="Calibri"/>
        </w:rPr>
        <w:t> ont le plaisir de poursuivre les rencontres entre la psychanalyse et divers champs du social dans des débats/dialogues vifs et ouverts en librairie.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 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Pour que ces champs s’enseignent mutuellement.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 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Pour que des psychanalystes tiennent le pari de rendre compte en toute simplicité des grandes questions qui se posent à leur pratique dans un lieu qui n’est pas le leur et avec des gens qui viennent de tout horizon.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 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Pour entendre également les questions pertinentes et impertinentes que voudront bien à nouveau nous adresser tous les curieux et non initiés qui nous rejoindront à ces débats dans une librairie.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 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---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Nicole Malinconi, </w:t>
      </w:r>
      <w:r>
        <w:rPr>
          <w:rFonts w:ascii="Calibri" w:hAnsi="Calibri"/>
          <w:bCs/>
        </w:rPr>
        <w:t>écrivain</w:t>
      </w:r>
      <w:r>
        <w:rPr>
          <w:rFonts w:ascii="Calibri" w:hAnsi="Calibri"/>
          <w:b/>
          <w:bCs/>
        </w:rPr>
        <w:t>,</w:t>
      </w:r>
      <w:r>
        <w:rPr>
          <w:rFonts w:ascii="Calibri" w:hAnsi="Calibri"/>
        </w:rPr>
        <w:t xml:space="preserve"> nous entretiendra de ce qu’est écrire dans son rapport à la psychanalyse </w:t>
      </w:r>
      <w:r>
        <w:rPr>
          <w:rFonts w:ascii="Calibri" w:hAnsi="Calibri"/>
          <w:b/>
          <w:bCs/>
        </w:rPr>
        <w:t>le vendredi 12 décembre à 20h,</w:t>
      </w:r>
      <w:r>
        <w:rPr>
          <w:rFonts w:ascii="Calibri" w:hAnsi="Calibri"/>
        </w:rPr>
        <w:t xml:space="preserve"> au départ du recueil des quatre leçons qu’elle a données à la Chaire de poétique de l’UCL</w:t>
      </w:r>
      <w:r>
        <w:rPr>
          <w:rFonts w:ascii="Calibri" w:hAnsi="Calibri"/>
          <w:iCs/>
        </w:rPr>
        <w:t xml:space="preserve">. </w:t>
      </w:r>
      <w:r>
        <w:rPr>
          <w:rFonts w:ascii="Calibri" w:hAnsi="Calibri"/>
        </w:rPr>
        <w:t xml:space="preserve">Son propos sera reçu et discuté par </w:t>
      </w:r>
      <w:r>
        <w:rPr>
          <w:rFonts w:ascii="Calibri" w:hAnsi="Calibri"/>
          <w:b/>
        </w:rPr>
        <w:t>Anne Joos de ter Beerst</w:t>
      </w:r>
      <w:r>
        <w:rPr>
          <w:rFonts w:ascii="Calibri" w:hAnsi="Calibri"/>
        </w:rPr>
        <w:t>, psychanalyste et ancienne présidente de l’Association freudienne.</w:t>
      </w:r>
    </w:p>
    <w:p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En espérant vous y voir,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 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Noemie Dab</w:t>
      </w:r>
    </w:p>
    <w:p>
      <w:pPr>
        <w:pStyle w:val="Normal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Association Freudienne de Belgique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no Pro SmTex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fr-BE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f0494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cs="Times New Roman" w:eastAsia="SimSun"/>
      <w:color w:val="auto"/>
      <w:sz w:val="24"/>
      <w:szCs w:val="24"/>
      <w:lang w:eastAsia="fr-BE" w:val="fr-BE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Default" w:customStyle="1">
    <w:name w:val="Default"/>
    <w:rsid w:val="00f04941"/>
    <w:basedOn w:val="Normal"/>
    <w:pPr/>
    <w:rPr>
      <w:rFonts w:ascii="Arno Pro SmText" w:hAnsi="Arno Pro SmText"/>
      <w:color w:val="000000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2014-11-21T09:21:00Z</dcterms:created>
  <dc:creator>Noemie</dc:creator>
  <dc:language>fr-BE</dc:language>
  <cp:lastModifiedBy>Noemie</cp:lastModifiedBy>
  <dcterms:modified xsi:type="dcterms:W3CDTF">2014-11-21T09:37:00Z</dcterms:modified>
  <cp:revision>3</cp:revision>
</cp:coreProperties>
</file>